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43001-389/2020</w:t>
            </w:r>
            <w:r w:rsidR="0007167F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A57C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</w:t>
            </w:r>
            <w:bookmarkStart w:id="0" w:name="_GoBack"/>
            <w:bookmarkEnd w:id="0"/>
            <w:r w:rsidR="004C388A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2431-20-001392/0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C38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Postavitev dodatnih elementov za usmerjanje, opozarjanje in zaščito motoristov na DC R2-427/1351 »Marija Reka«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07167F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848A3">
        <w:rPr>
          <w:rFonts w:ascii="Tahoma" w:hAnsi="Tahoma" w:cs="Tahoma"/>
          <w:b/>
          <w:color w:val="333333"/>
          <w:sz w:val="22"/>
          <w:szCs w:val="22"/>
        </w:rPr>
        <w:t>JN007514/2020-W01 - D-114/20; Postavitev dodatnih elementov za usmerjanje, opozarjanje in zaščito motoristov na DC R2-427/1351 »Marija Reka«, datum objave: 02.12.2020</w:t>
      </w: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848A3">
        <w:rPr>
          <w:rFonts w:ascii="Tahoma" w:hAnsi="Tahoma" w:cs="Tahoma"/>
          <w:b/>
          <w:color w:val="333333"/>
          <w:sz w:val="22"/>
          <w:szCs w:val="22"/>
        </w:rPr>
        <w:t>Datum prejema: 14.12.2020   06:48</w:t>
      </w: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4848A3">
        <w:rPr>
          <w:rFonts w:ascii="Tahoma" w:hAnsi="Tahoma" w:cs="Tahoma"/>
          <w:color w:val="333333"/>
          <w:sz w:val="22"/>
          <w:szCs w:val="22"/>
        </w:rPr>
        <w:t xml:space="preserve">Pozdravljeni! </w:t>
      </w:r>
      <w:r w:rsidRPr="004848A3">
        <w:rPr>
          <w:rFonts w:ascii="Tahoma" w:hAnsi="Tahoma" w:cs="Tahoma"/>
          <w:color w:val="333333"/>
          <w:sz w:val="22"/>
          <w:szCs w:val="22"/>
        </w:rPr>
        <w:br/>
        <w:t xml:space="preserve">V popisih del ni nikjer postavke za izdelavo BCP poročila. Dvignemo ponudbo za </w:t>
      </w:r>
      <w:proofErr w:type="spellStart"/>
      <w:r w:rsidRPr="004848A3">
        <w:rPr>
          <w:rFonts w:ascii="Tahoma" w:hAnsi="Tahoma" w:cs="Tahoma"/>
          <w:color w:val="333333"/>
          <w:sz w:val="22"/>
          <w:szCs w:val="22"/>
        </w:rPr>
        <w:t>vredost</w:t>
      </w:r>
      <w:proofErr w:type="spellEnd"/>
      <w:r w:rsidRPr="004848A3">
        <w:rPr>
          <w:rFonts w:ascii="Tahoma" w:hAnsi="Tahoma" w:cs="Tahoma"/>
          <w:color w:val="333333"/>
          <w:sz w:val="22"/>
          <w:szCs w:val="22"/>
        </w:rPr>
        <w:t xml:space="preserve"> izdelave </w:t>
      </w:r>
      <w:proofErr w:type="spellStart"/>
      <w:r w:rsidRPr="004848A3">
        <w:rPr>
          <w:rFonts w:ascii="Tahoma" w:hAnsi="Tahoma" w:cs="Tahoma"/>
          <w:color w:val="333333"/>
          <w:sz w:val="22"/>
          <w:szCs w:val="22"/>
        </w:rPr>
        <w:t>BCp</w:t>
      </w:r>
      <w:proofErr w:type="spellEnd"/>
      <w:r w:rsidRPr="004848A3">
        <w:rPr>
          <w:rFonts w:ascii="Tahoma" w:hAnsi="Tahoma" w:cs="Tahoma"/>
          <w:color w:val="333333"/>
          <w:sz w:val="22"/>
          <w:szCs w:val="22"/>
        </w:rPr>
        <w:t xml:space="preserve"> ali boste popravili popise del?</w:t>
      </w:r>
    </w:p>
    <w:p w:rsidR="004848A3" w:rsidRDefault="004848A3" w:rsidP="00E813F4">
      <w:pPr>
        <w:pStyle w:val="BodyText2"/>
        <w:widowControl w:val="0"/>
        <w:spacing w:line="254" w:lineRule="atLeast"/>
        <w:rPr>
          <w:rFonts w:ascii="Roboto" w:hAnsi="Roboto" w:cs="Arial"/>
          <w:color w:val="333333"/>
          <w:sz w:val="18"/>
          <w:szCs w:val="18"/>
        </w:rPr>
      </w:pPr>
    </w:p>
    <w:p w:rsidR="004848A3" w:rsidRPr="00A9293C" w:rsidRDefault="004848A3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E813F4" w:rsidRPr="00A9293C" w:rsidRDefault="00E813F4" w:rsidP="0007167F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C233BB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D30C42" w:rsidRDefault="00D30C42" w:rsidP="00D30C42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 pogodbi je izvajalec, za izpolnitev vseh pogodbenih obveznosti, ob zaključku del dolžan naročniku predati izpolnjene obrazce za vnos podatkov v naročnikovo evidenco cestnih podatkov (BCP).</w:t>
      </w:r>
    </w:p>
    <w:p w:rsidR="00D30C42" w:rsidRDefault="00D30C42" w:rsidP="00D30C42">
      <w:pPr>
        <w:widowControl w:val="0"/>
        <w:spacing w:before="60" w:line="254" w:lineRule="atLeast"/>
        <w:jc w:val="both"/>
        <w:rPr>
          <w:sz w:val="22"/>
        </w:rPr>
      </w:pPr>
    </w:p>
    <w:p w:rsidR="00D30C42" w:rsidRDefault="00D30C42" w:rsidP="00D30C42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V kolikor v popisih ni postavke za izdelavo BCP mora ponudnik izdelavo le-teh </w:t>
      </w:r>
      <w:proofErr w:type="spellStart"/>
      <w:r>
        <w:rPr>
          <w:sz w:val="22"/>
        </w:rPr>
        <w:t>vkalkulirati</w:t>
      </w:r>
      <w:proofErr w:type="spellEnd"/>
      <w:r>
        <w:rPr>
          <w:sz w:val="22"/>
        </w:rPr>
        <w:t xml:space="preserve"> v cenah na enoto ostalih postavk ponudbenega predračuna.</w:t>
      </w:r>
    </w:p>
    <w:p w:rsidR="00D30C42" w:rsidRDefault="00D30C42" w:rsidP="00D30C42">
      <w:pPr>
        <w:widowControl w:val="0"/>
        <w:spacing w:before="60" w:line="254" w:lineRule="atLeast"/>
        <w:jc w:val="both"/>
        <w:rPr>
          <w:sz w:val="22"/>
        </w:rPr>
      </w:pPr>
    </w:p>
    <w:p w:rsidR="00D30C42" w:rsidRDefault="00D30C42" w:rsidP="00D30C42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Naročnik ne bo spreminjal popisov del.</w:t>
      </w:r>
    </w:p>
    <w:p w:rsidR="00D30C42" w:rsidRDefault="00D30C42" w:rsidP="00D30C42">
      <w:pPr>
        <w:rPr>
          <w:sz w:val="22"/>
        </w:rPr>
      </w:pPr>
    </w:p>
    <w:p w:rsidR="00C233BB" w:rsidRPr="00C233BB" w:rsidRDefault="00C233BB" w:rsidP="00C233BB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C233BB" w:rsidRDefault="00C233BB" w:rsidP="00C233BB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C233BB" w:rsidRPr="00C233BB" w:rsidRDefault="00C233BB" w:rsidP="00C233BB">
      <w:pPr>
        <w:pStyle w:val="ListParagraph"/>
        <w:ind w:left="360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8A" w:rsidRDefault="004C388A">
      <w:r>
        <w:separator/>
      </w:r>
    </w:p>
  </w:endnote>
  <w:endnote w:type="continuationSeparator" w:id="0">
    <w:p w:rsidR="004C388A" w:rsidRDefault="004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38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C388A" w:rsidRPr="00643501">
      <w:rPr>
        <w:noProof/>
        <w:lang w:eastAsia="sl-SI"/>
      </w:rPr>
      <w:drawing>
        <wp:inline distT="0" distB="0" distL="0" distR="0">
          <wp:extent cx="542290" cy="43307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643501">
      <w:rPr>
        <w:noProof/>
        <w:lang w:eastAsia="sl-SI"/>
      </w:rPr>
      <w:drawing>
        <wp:inline distT="0" distB="0" distL="0" distR="0">
          <wp:extent cx="433070" cy="43307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CF74F9">
      <w:rPr>
        <w:noProof/>
        <w:lang w:eastAsia="sl-SI"/>
      </w:rPr>
      <w:drawing>
        <wp:inline distT="0" distB="0" distL="0" distR="0">
          <wp:extent cx="234061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8A" w:rsidRDefault="004C388A">
      <w:r>
        <w:separator/>
      </w:r>
    </w:p>
  </w:footnote>
  <w:footnote w:type="continuationSeparator" w:id="0">
    <w:p w:rsidR="004C388A" w:rsidRDefault="004C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C38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A"/>
    <w:rsid w:val="000646A9"/>
    <w:rsid w:val="0007167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848A3"/>
    <w:rsid w:val="004A57C0"/>
    <w:rsid w:val="004B34B5"/>
    <w:rsid w:val="004C388A"/>
    <w:rsid w:val="00556816"/>
    <w:rsid w:val="00634B0D"/>
    <w:rsid w:val="00637BE6"/>
    <w:rsid w:val="009B1FD9"/>
    <w:rsid w:val="00A05C73"/>
    <w:rsid w:val="00A17575"/>
    <w:rsid w:val="00AD3747"/>
    <w:rsid w:val="00C233BB"/>
    <w:rsid w:val="00D30C4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2ADB6F"/>
  <w15:chartTrackingRefBased/>
  <w15:docId w15:val="{B49BE372-2917-475B-BCE7-CFC93C1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2020-12-14T07:13:00Z</dcterms:created>
  <dcterms:modified xsi:type="dcterms:W3CDTF">2020-12-17T04:27:00Z</dcterms:modified>
</cp:coreProperties>
</file>